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B8" w:rsidRDefault="00D02F93">
      <w:pPr>
        <w:rPr>
          <w:rFonts w:ascii="Helvetica" w:hAnsi="Helvetica" w:cs="Helvetica" w:hint="eastAsia"/>
          <w:b/>
          <w:bCs/>
          <w:color w:val="262626"/>
          <w:sz w:val="41"/>
          <w:szCs w:val="41"/>
          <w:shd w:val="clear" w:color="auto" w:fill="FFFFFF"/>
        </w:rPr>
      </w:pPr>
      <w:r>
        <w:rPr>
          <w:rFonts w:ascii="Helvetica" w:hAnsi="Helvetica" w:cs="Helvetica"/>
          <w:b/>
          <w:bCs/>
          <w:color w:val="262626"/>
          <w:sz w:val="41"/>
          <w:szCs w:val="41"/>
          <w:shd w:val="clear" w:color="auto" w:fill="FFFFFF"/>
        </w:rPr>
        <w:t>BMA</w:t>
      </w:r>
    </w:p>
    <w:p w:rsidR="00D02F93" w:rsidRDefault="00D02F93" w:rsidP="00D02F93">
      <w:pPr>
        <w:pStyle w:val="a3"/>
        <w:shd w:val="clear" w:color="auto" w:fill="FFFFFF"/>
        <w:spacing w:before="0" w:beforeAutospacing="0" w:after="0" w:afterAutospacing="0"/>
        <w:rPr>
          <w:rFonts w:ascii="Helvetica" w:hAnsi="Helvetica" w:cs="Helvetica"/>
          <w:color w:val="595959"/>
          <w:sz w:val="19"/>
          <w:szCs w:val="19"/>
        </w:rPr>
      </w:pPr>
      <w:r>
        <w:rPr>
          <w:rFonts w:ascii="Helvetica" w:hAnsi="Helvetica" w:cs="Helvetica"/>
          <w:color w:val="595959"/>
          <w:sz w:val="19"/>
          <w:szCs w:val="19"/>
        </w:rPr>
        <w:t>Series BMA are modular blind mate miniature RF coaxial connectors, which are especially designed for blind mate applications in low power microwave. communication system, military and civil data microwave communication system where high reliability and easy assembly will be required.</w:t>
      </w:r>
    </w:p>
    <w:p w:rsidR="00D02F93" w:rsidRDefault="00D02F93" w:rsidP="00D02F93">
      <w:pPr>
        <w:pStyle w:val="a3"/>
        <w:shd w:val="clear" w:color="auto" w:fill="FFFFFF"/>
        <w:spacing w:before="0" w:beforeAutospacing="0" w:after="0" w:afterAutospacing="0"/>
        <w:rPr>
          <w:rFonts w:ascii="Helvetica" w:hAnsi="Helvetica" w:cs="Helvetica"/>
          <w:color w:val="595959"/>
          <w:sz w:val="19"/>
          <w:szCs w:val="19"/>
        </w:rPr>
      </w:pPr>
      <w:r>
        <w:rPr>
          <w:rFonts w:ascii="Helvetica" w:hAnsi="Helvetica" w:cs="Helvetica"/>
          <w:color w:val="595959"/>
          <w:sz w:val="19"/>
          <w:szCs w:val="19"/>
        </w:rPr>
        <w:t>The interface dimensions and technical characteristics are in accord with the specifications of IEC 1169-33 and MIL-STD-348A/321.</w:t>
      </w:r>
    </w:p>
    <w:p w:rsidR="00D02F93" w:rsidRDefault="00D02F93" w:rsidP="00D02F93">
      <w:pPr>
        <w:pStyle w:val="a3"/>
        <w:shd w:val="clear" w:color="auto" w:fill="FFFFFF"/>
        <w:spacing w:before="0" w:beforeAutospacing="0" w:after="0" w:afterAutospacing="0"/>
        <w:rPr>
          <w:rFonts w:ascii="Helvetica" w:hAnsi="Helvetica" w:cs="Helvetica"/>
          <w:color w:val="595959"/>
          <w:sz w:val="19"/>
          <w:szCs w:val="19"/>
        </w:rPr>
      </w:pPr>
      <w:r>
        <w:rPr>
          <w:rFonts w:ascii="Helvetica" w:hAnsi="Helvetica" w:cs="Helvetica"/>
          <w:noProof/>
          <w:color w:val="595959"/>
          <w:sz w:val="19"/>
          <w:szCs w:val="19"/>
        </w:rPr>
        <w:lastRenderedPageBreak/>
        <w:drawing>
          <wp:inline distT="0" distB="0" distL="0" distR="0">
            <wp:extent cx="5426075" cy="5831205"/>
            <wp:effectExtent l="19050" t="0" r="3175" b="0"/>
            <wp:docPr id="1" name="87" descr="http://en.xahonor.com/repository/image/CtlWp_ZMSFGftZSmWv8EIA.jpg?k=159048233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 descr="http://en.xahonor.com/repository/image/CtlWp_ZMSFGftZSmWv8EIA.jpg?k=1590482335000"/>
                    <pic:cNvPicPr>
                      <a:picLocks noChangeAspect="1" noChangeArrowheads="1"/>
                    </pic:cNvPicPr>
                  </pic:nvPicPr>
                  <pic:blipFill>
                    <a:blip r:embed="rId4"/>
                    <a:srcRect/>
                    <a:stretch>
                      <a:fillRect/>
                    </a:stretch>
                  </pic:blipFill>
                  <pic:spPr bwMode="auto">
                    <a:xfrm>
                      <a:off x="0" y="0"/>
                      <a:ext cx="5426075" cy="5831205"/>
                    </a:xfrm>
                    <a:prstGeom prst="rect">
                      <a:avLst/>
                    </a:prstGeom>
                    <a:noFill/>
                    <a:ln w="9525">
                      <a:noFill/>
                      <a:miter lim="800000"/>
                      <a:headEnd/>
                      <a:tailEnd/>
                    </a:ln>
                  </pic:spPr>
                </pic:pic>
              </a:graphicData>
            </a:graphic>
          </wp:inline>
        </w:drawing>
      </w:r>
      <w:r>
        <w:rPr>
          <w:rFonts w:ascii="Helvetica" w:hAnsi="Helvetica" w:cs="Helvetica"/>
          <w:noProof/>
          <w:color w:val="595959"/>
          <w:sz w:val="19"/>
          <w:szCs w:val="19"/>
        </w:rPr>
        <w:lastRenderedPageBreak/>
        <w:drawing>
          <wp:inline distT="0" distB="0" distL="0" distR="0">
            <wp:extent cx="5113667" cy="5796487"/>
            <wp:effectExtent l="19050" t="0" r="0" b="0"/>
            <wp:docPr id="2" name="88" descr="http://en.xahonor.com/repository/image/knOV7arST5e63B2r44sEvw.jpg?k=159048233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 descr="http://en.xahonor.com/repository/image/knOV7arST5e63B2r44sEvw.jpg?k=1590482335000"/>
                    <pic:cNvPicPr>
                      <a:picLocks noChangeAspect="1" noChangeArrowheads="1"/>
                    </pic:cNvPicPr>
                  </pic:nvPicPr>
                  <pic:blipFill>
                    <a:blip r:embed="rId5"/>
                    <a:srcRect/>
                    <a:stretch>
                      <a:fillRect/>
                    </a:stretch>
                  </pic:blipFill>
                  <pic:spPr bwMode="auto">
                    <a:xfrm>
                      <a:off x="0" y="0"/>
                      <a:ext cx="5113647" cy="5796464"/>
                    </a:xfrm>
                    <a:prstGeom prst="rect">
                      <a:avLst/>
                    </a:prstGeom>
                    <a:noFill/>
                    <a:ln w="9525">
                      <a:noFill/>
                      <a:miter lim="800000"/>
                      <a:headEnd/>
                      <a:tailEnd/>
                    </a:ln>
                  </pic:spPr>
                </pic:pic>
              </a:graphicData>
            </a:graphic>
          </wp:inline>
        </w:drawing>
      </w:r>
    </w:p>
    <w:p w:rsidR="00D02F93" w:rsidRDefault="00D02F93"/>
    <w:sectPr w:rsidR="00D02F93" w:rsidSect="001A3C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2F93"/>
    <w:rsid w:val="001A3CB8"/>
    <w:rsid w:val="00D02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2F93"/>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02F93"/>
    <w:rPr>
      <w:sz w:val="18"/>
      <w:szCs w:val="18"/>
    </w:rPr>
  </w:style>
  <w:style w:type="character" w:customStyle="1" w:styleId="Char">
    <w:name w:val="批注框文本 Char"/>
    <w:basedOn w:val="a0"/>
    <w:link w:val="a4"/>
    <w:uiPriority w:val="99"/>
    <w:semiHidden/>
    <w:rsid w:val="00D02F93"/>
    <w:rPr>
      <w:sz w:val="18"/>
      <w:szCs w:val="18"/>
    </w:rPr>
  </w:style>
</w:styles>
</file>

<file path=word/webSettings.xml><?xml version="1.0" encoding="utf-8"?>
<w:webSettings xmlns:r="http://schemas.openxmlformats.org/officeDocument/2006/relationships" xmlns:w="http://schemas.openxmlformats.org/wordprocessingml/2006/main">
  <w:divs>
    <w:div w:id="199413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2022-08-31T09:17:00Z</dcterms:created>
  <dcterms:modified xsi:type="dcterms:W3CDTF">2022-08-31T09:21:00Z</dcterms:modified>
</cp:coreProperties>
</file>